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29" w:rsidRDefault="00413386" w:rsidP="00BC649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293673" wp14:editId="241A8B88">
                <wp:simplePos x="0" y="0"/>
                <wp:positionH relativeFrom="margin">
                  <wp:posOffset>6276975</wp:posOffset>
                </wp:positionH>
                <wp:positionV relativeFrom="paragraph">
                  <wp:posOffset>-31750</wp:posOffset>
                </wp:positionV>
                <wp:extent cx="3134995" cy="6210300"/>
                <wp:effectExtent l="19050" t="19050" r="2730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Обчислення</w:t>
                            </w:r>
                            <w:proofErr w:type="spellEnd"/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вивчимо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концепцію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повторення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програмуванні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допомогою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середовища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Scratch.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розглянемо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різницю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між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контрольованими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рахунками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нескінченними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циклами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а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також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використовуємо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наші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знання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для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зміни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існуючих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анімацій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ігор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допомогою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повторення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розробимо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створимо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гру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яка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використовує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повторення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застосовуючи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етапи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проектування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програмування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всьому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протязі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Музика</w:t>
                            </w:r>
                            <w:proofErr w:type="spellEnd"/>
                          </w:p>
                          <w:p w:rsidR="00DF2FAE" w:rsidRPr="006B695A" w:rsidRDefault="006B695A" w:rsidP="006B695A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розвивати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здатність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додавати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зустрічну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мелодію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пісень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заснованих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навколо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Єгиптян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».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також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використовувати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їх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знання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розуміння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роботи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над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укулеле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щоб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зробити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остаточний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виступ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для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членів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сім'ї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для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участі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французька</w:t>
                            </w:r>
                            <w:proofErr w:type="spellEnd"/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говорити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здорову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нездорову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їжу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сказати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деякі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»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французькою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мовою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використовувати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його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реченнях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значення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взяття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Бастилії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PSHEE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сплату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податків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закони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навколо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шлюбу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різницю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між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сюрпризом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» і «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секретом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».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християни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намагаються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жити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своїм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щоденним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життям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щоб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відображати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вчення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Ісуса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важливі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події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житті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християнина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включаючи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Хрещення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Святе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Причастя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DT</w:t>
                            </w:r>
                          </w:p>
                          <w:p w:rsidR="007A0397" w:rsidRPr="006B695A" w:rsidRDefault="006B695A" w:rsidP="006B695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створимо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гру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яка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містить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електричну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схему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9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25pt;margin-top:-2.5pt;width:246.85pt;height:48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" strokeweight="2.25pt">
                <v:textbox>
                  <w:txbxContent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  <w:t>Обчислення</w:t>
                      </w:r>
                      <w:proofErr w:type="spellEnd"/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вивчимо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концепцію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повторення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програмуванні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допомогою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середовища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Scratch.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розглянемо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різницю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між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контрольованими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рахунками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нескінченними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циклами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а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також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використовуємо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наші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знання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для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зміни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існуючих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анімацій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ігор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допомогою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повторення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розробимо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створимо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гру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яка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використовує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повторення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застосовуючи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етапи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проектування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програмування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всьому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протязі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  <w:t>Музика</w:t>
                      </w:r>
                      <w:proofErr w:type="spellEnd"/>
                    </w:p>
                    <w:p w:rsidR="00DF2FAE" w:rsidRPr="006B695A" w:rsidRDefault="006B695A" w:rsidP="006B695A">
                      <w:pPr>
                        <w:spacing w:after="0" w:line="240" w:lineRule="auto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розвивати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здатність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додавати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зустрічну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мелодію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пісень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заснованих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навколо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Єгиптян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».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також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використовувати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їх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знання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розуміння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роботи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над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укулеле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щоб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зробити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остаточний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виступ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для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членів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сім'ї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для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участі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  <w:t>французька</w:t>
                      </w:r>
                      <w:proofErr w:type="spellEnd"/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говорити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здорову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нездорову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їжу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сказати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деякі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»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французькою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мовою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використовувати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його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реченнях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значення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взяття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Бастилії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  <w:r w:rsidRPr="006B695A"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  <w:t>PSHEE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сплату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податків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закони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навколо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шлюбу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різницю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між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сюрпризом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» і «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секретом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».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  <w:r w:rsidRPr="006B695A"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  <w:t>RE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християни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намагаються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жити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своїм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щоденним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життям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щоб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відображати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вчення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Ісуса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важливі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події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житті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християнина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включаючи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Хрещення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Святе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Причастя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  <w:r w:rsidRPr="006B695A">
                        <w:rPr>
                          <w:b/>
                          <w:color w:val="4472C4" w:themeColor="accent5"/>
                          <w:sz w:val="20"/>
                          <w:szCs w:val="20"/>
                        </w:rPr>
                        <w:t>DT</w:t>
                      </w:r>
                    </w:p>
                    <w:p w:rsidR="007A0397" w:rsidRPr="006B695A" w:rsidRDefault="006B695A" w:rsidP="006B695A">
                      <w:pPr>
                        <w:spacing w:after="0" w:line="240" w:lineRule="auto"/>
                        <w:rPr>
                          <w:rFonts w:cstheme="minorHAnsi"/>
                          <w:color w:val="0070C0"/>
                          <w:sz w:val="20"/>
                          <w:szCs w:val="20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створимо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гру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яка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містить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електричну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схему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0F914" wp14:editId="23104C9C">
                <wp:simplePos x="0" y="0"/>
                <wp:positionH relativeFrom="margin">
                  <wp:posOffset>3009900</wp:posOffset>
                </wp:positionH>
                <wp:positionV relativeFrom="paragraph">
                  <wp:posOffset>92075</wp:posOffset>
                </wp:positionV>
                <wp:extent cx="3145790" cy="1353185"/>
                <wp:effectExtent l="19050" t="19050" r="1651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B71" w:rsidRPr="00862317" w:rsidRDefault="006B695A" w:rsidP="00E820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Завдяки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цьому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проекту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діти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дізнаються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історію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трьох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перших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у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світі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стародавніх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цивілізацій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стародавнього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Шумера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стародавнього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Єгипту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цивілізації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долини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Інду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Діти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продемонструють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своє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навчання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на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виставці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кінці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терміну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6,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де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будуть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ділитися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тим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що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вони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дізналися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з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батьками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іншими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річними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групами</w:t>
                            </w:r>
                            <w:proofErr w:type="spellEnd"/>
                            <w:r w:rsidRPr="006B695A">
                              <w:rPr>
                                <w:rStyle w:val="normaltextrun"/>
                                <w:rFonts w:ascii="Calibri" w:hAnsi="Calibri" w:cs="Calibri"/>
                                <w:color w:val="0070C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F914" id="_x0000_s1027" type="#_x0000_t202" style="position:absolute;left:0;text-align:left;margin-left:237pt;margin-top:7.25pt;width:247.7pt;height:10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" strokecolor="black [3213]" strokeweight="2.25pt">
                <v:textbox>
                  <w:txbxContent>
                    <w:p w:rsidR="00E51B71" w:rsidRPr="00862317" w:rsidRDefault="006B695A" w:rsidP="00E820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Завдяки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цьому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проекту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діти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дізнаються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про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історію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трьох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перших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у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світі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стародавніх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цивілізацій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стародавнього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Шумера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стародавнього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Єгипту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та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цивілізації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долини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Інду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Діти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продемонструють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своє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навчання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на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виставці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в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кінці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терміну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6,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де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будуть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ділитися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тим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що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вони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дізналися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з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батьками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та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іншими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річними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групами</w:t>
                      </w:r>
                      <w:proofErr w:type="spellEnd"/>
                      <w:r w:rsidRPr="006B695A">
                        <w:rPr>
                          <w:rStyle w:val="normaltextrun"/>
                          <w:rFonts w:ascii="Calibri" w:hAnsi="Calibri" w:cs="Calibri"/>
                          <w:color w:val="0070C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7292C7" wp14:editId="2B759AA3">
                <wp:simplePos x="0" y="0"/>
                <wp:positionH relativeFrom="margin">
                  <wp:posOffset>3039533</wp:posOffset>
                </wp:positionH>
                <wp:positionV relativeFrom="paragraph">
                  <wp:posOffset>1583267</wp:posOffset>
                </wp:positionV>
                <wp:extent cx="3107690" cy="4572000"/>
                <wp:effectExtent l="19050" t="19050" r="1651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5A" w:rsidRPr="006B695A" w:rsidRDefault="006B695A" w:rsidP="006B695A">
                            <w:pPr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Історія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/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Географія</w:t>
                            </w:r>
                            <w:proofErr w:type="spellEnd"/>
                          </w:p>
                          <w:p w:rsidR="006B695A" w:rsidRPr="006B695A" w:rsidRDefault="006B695A" w:rsidP="006B695A">
                            <w:pPr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Діти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використовуватимуть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свої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географічні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знання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щоб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дослідити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чому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стародавні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цивілізації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Шумера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Стародавнього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Єгипту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долини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Інду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розвивалися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там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де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вони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це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робили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розташування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також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призвело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кінця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кожного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Діти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дізнаються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підйом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життя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досягнення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кінець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кожної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цивілізації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цивілізації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є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прекрасним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прикладом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раннього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міського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розвитку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містобудування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системи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водовідведення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водопостачання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будівництва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Мистецтво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металургія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-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це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артефакти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які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надають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нам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найбільше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інформації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цивілізації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ПП</w:t>
                            </w:r>
                          </w:p>
                          <w:p w:rsidR="006B695A" w:rsidRPr="006B695A" w:rsidRDefault="006B695A" w:rsidP="006B695A">
                            <w:pPr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працювати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над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підготовкою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спорту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практикуючи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заходи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в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яких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вони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братимуть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участь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Після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спортивного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дня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продовжувати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пробувати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багато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легкоатлетичних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тематичних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заходів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метання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стрибки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біг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також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навчимося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грати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в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різні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варіації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раундерів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інших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літніх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видів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спорту</w:t>
                            </w:r>
                            <w:proofErr w:type="spellEnd"/>
                            <w:r w:rsidRPr="006B695A"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Значне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життя</w:t>
                            </w:r>
                            <w:proofErr w:type="spellEnd"/>
                          </w:p>
                          <w:p w:rsidR="00C82C0C" w:rsidRPr="00654D5C" w:rsidRDefault="006B695A" w:rsidP="006B695A">
                            <w:pPr>
                              <w:rPr>
                                <w:color w:val="008080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Нельсона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Манделу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південноафриканського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b/>
                                <w:color w:val="4472C4" w:themeColor="accent5"/>
                                <w:sz w:val="20"/>
                                <w:szCs w:val="21"/>
                              </w:rPr>
                              <w:t>активіста</w:t>
                            </w:r>
                            <w:proofErr w:type="spellEnd"/>
                            <w:r w:rsidRPr="006B695A">
                              <w:rPr>
                                <w:b/>
                                <w:color w:val="4472C4" w:themeColor="accent5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92C7" id="_x0000_s1028" type="#_x0000_t202" style="position:absolute;left:0;text-align:left;margin-left:239.35pt;margin-top:124.65pt;width:244.7pt;height:5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" strokeweight="2.25pt">
                <v:textbox>
                  <w:txbxContent>
                    <w:p w:rsidR="006B695A" w:rsidRPr="006B695A" w:rsidRDefault="006B695A" w:rsidP="006B695A">
                      <w:pPr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Історія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/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Географія</w:t>
                      </w:r>
                      <w:proofErr w:type="spellEnd"/>
                    </w:p>
                    <w:p w:rsidR="006B695A" w:rsidRPr="006B695A" w:rsidRDefault="006B695A" w:rsidP="006B695A">
                      <w:pPr>
                        <w:rPr>
                          <w:color w:val="4472C4" w:themeColor="accent5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Діти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використовуватимуть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свої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географічні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знання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щоб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дослідити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чому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стародавні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цивілізації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Шумера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Стародавнього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Єгипту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долини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Інду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розвивалися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там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де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вони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це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робили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розташування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також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призвело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кінця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кожного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Діти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дізнаються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підйом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життя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досягнення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кінець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кожної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цивілізації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цивілізації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є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прекрасним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прикладом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раннього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міського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розвитку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містобудування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системи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водовідведення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водопостачання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будівництва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Мистецтво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металургія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-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це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артефакти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які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надають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нам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найбільше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інформації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цивілізації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</w:pPr>
                    </w:p>
                    <w:p w:rsidR="006B695A" w:rsidRPr="006B695A" w:rsidRDefault="006B695A" w:rsidP="006B695A">
                      <w:pPr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</w:pPr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ПП</w:t>
                      </w:r>
                    </w:p>
                    <w:p w:rsidR="006B695A" w:rsidRPr="006B695A" w:rsidRDefault="006B695A" w:rsidP="006B695A">
                      <w:pPr>
                        <w:rPr>
                          <w:color w:val="4472C4" w:themeColor="accent5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працювати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над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підготовкою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спорту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практикуючи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заходи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в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яких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вони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братимуть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участь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Після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спортивного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дня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продовжувати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пробувати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багато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легкоатлетичних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тематичних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заходів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метання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стрибки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біг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також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навчимося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грати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в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різні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варіації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раундерів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інших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літніх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видів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спорту</w:t>
                      </w:r>
                      <w:proofErr w:type="spellEnd"/>
                      <w:r w:rsidRPr="006B695A">
                        <w:rPr>
                          <w:color w:val="4472C4" w:themeColor="accent5"/>
                          <w:sz w:val="20"/>
                          <w:szCs w:val="21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</w:pPr>
                    </w:p>
                    <w:p w:rsidR="006B695A" w:rsidRPr="006B695A" w:rsidRDefault="006B695A" w:rsidP="006B695A">
                      <w:pPr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Значне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життя</w:t>
                      </w:r>
                      <w:proofErr w:type="spellEnd"/>
                    </w:p>
                    <w:p w:rsidR="00C82C0C" w:rsidRPr="00654D5C" w:rsidRDefault="006B695A" w:rsidP="006B695A">
                      <w:pPr>
                        <w:rPr>
                          <w:color w:val="008080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про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Нельсона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Манделу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південноафриканського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b/>
                          <w:color w:val="4472C4" w:themeColor="accent5"/>
                          <w:sz w:val="20"/>
                          <w:szCs w:val="21"/>
                        </w:rPr>
                        <w:t>активіста</w:t>
                      </w:r>
                      <w:proofErr w:type="spellEnd"/>
                      <w:r w:rsidRPr="006B695A">
                        <w:rPr>
                          <w:b/>
                          <w:color w:val="4472C4" w:themeColor="accent5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0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BCD12F" wp14:editId="2CB206D0">
                <wp:simplePos x="0" y="0"/>
                <wp:positionH relativeFrom="margin">
                  <wp:posOffset>-516467</wp:posOffset>
                </wp:positionH>
                <wp:positionV relativeFrom="paragraph">
                  <wp:posOffset>4851400</wp:posOffset>
                </wp:positionV>
                <wp:extent cx="3395980" cy="1346200"/>
                <wp:effectExtent l="19050" t="19050" r="1397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5A" w:rsidRPr="006B695A" w:rsidRDefault="006B695A" w:rsidP="006B695A">
                            <w:pPr>
                              <w:spacing w:after="40" w:line="240" w:lineRule="auto"/>
                              <w:rPr>
                                <w:b/>
                                <w:color w:val="2E74B5" w:themeColor="accent1" w:themeShade="BF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2E74B5" w:themeColor="accent1" w:themeShade="BF"/>
                                <w:sz w:val="21"/>
                                <w:szCs w:val="21"/>
                                <w:shd w:val="clear" w:color="auto" w:fill="FFFFFF"/>
                              </w:rPr>
                              <w:t>Наука</w:t>
                            </w:r>
                            <w:proofErr w:type="spellEnd"/>
                          </w:p>
                          <w:p w:rsidR="00325D0E" w:rsidRPr="006B695A" w:rsidRDefault="006B695A" w:rsidP="006B695A">
                            <w:pPr>
                              <w:spacing w:after="40" w:line="240" w:lineRule="auto"/>
                              <w:rPr>
                                <w:color w:val="4472C4" w:themeColor="accent5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зможемо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побудувати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простий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послідовний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електричний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контур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визначивши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основні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деталі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спостерігати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закономірності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використовувати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результати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щоб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зробити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висновки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Діти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зможуть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ставити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питання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електрику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використовувати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прості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наукові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докази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щоб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відповісти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на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власні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запитання</w:t>
                            </w:r>
                            <w:proofErr w:type="spellEnd"/>
                            <w:r w:rsidRPr="006B695A">
                              <w:rPr>
                                <w:color w:val="2E74B5" w:themeColor="accent1" w:themeShade="BF"/>
                                <w:sz w:val="20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82C0C" w:rsidRPr="006B695A" w:rsidRDefault="00C82C0C" w:rsidP="00E8203C">
                            <w:pPr>
                              <w:pStyle w:val="ListParagraph"/>
                              <w:rPr>
                                <w:color w:val="0070C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D12F" id="_x0000_s1029" type="#_x0000_t202" style="position:absolute;left:0;text-align:left;margin-left:-40.65pt;margin-top:382pt;width:267.4pt;height:10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" strokeweight="2.25pt">
                <v:textbox>
                  <w:txbxContent>
                    <w:p w:rsidR="006B695A" w:rsidRPr="006B695A" w:rsidRDefault="006B695A" w:rsidP="006B695A">
                      <w:pPr>
                        <w:spacing w:after="40" w:line="240" w:lineRule="auto"/>
                        <w:rPr>
                          <w:b/>
                          <w:color w:val="2E74B5" w:themeColor="accent1" w:themeShade="BF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2E74B5" w:themeColor="accent1" w:themeShade="BF"/>
                          <w:sz w:val="21"/>
                          <w:szCs w:val="21"/>
                          <w:shd w:val="clear" w:color="auto" w:fill="FFFFFF"/>
                        </w:rPr>
                        <w:t>Наука</w:t>
                      </w:r>
                      <w:proofErr w:type="spellEnd"/>
                    </w:p>
                    <w:p w:rsidR="00325D0E" w:rsidRPr="006B695A" w:rsidRDefault="006B695A" w:rsidP="006B695A">
                      <w:pPr>
                        <w:spacing w:after="40" w:line="240" w:lineRule="auto"/>
                        <w:rPr>
                          <w:color w:val="4472C4" w:themeColor="accent5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зможемо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побудувати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простий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послідовний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електричний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контур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визначивши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основні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деталі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спостерігати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закономірності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використовувати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результати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щоб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зробити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висновки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Діти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зможуть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ставити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питання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електрику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використовувати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прості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наукові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докази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щоб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відповісти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на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власні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запитання</w:t>
                      </w:r>
                      <w:proofErr w:type="spellEnd"/>
                      <w:r w:rsidRPr="006B695A">
                        <w:rPr>
                          <w:color w:val="2E74B5" w:themeColor="accent1" w:themeShade="BF"/>
                          <w:sz w:val="20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C82C0C" w:rsidRPr="006B695A" w:rsidRDefault="00C82C0C" w:rsidP="00E8203C">
                      <w:pPr>
                        <w:pStyle w:val="ListParagraph"/>
                        <w:rPr>
                          <w:color w:val="0070C0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0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D45C48" wp14:editId="70E51C48">
                <wp:simplePos x="0" y="0"/>
                <wp:positionH relativeFrom="margin">
                  <wp:posOffset>-542290</wp:posOffset>
                </wp:positionH>
                <wp:positionV relativeFrom="paragraph">
                  <wp:posOffset>3742055</wp:posOffset>
                </wp:positionV>
                <wp:extent cx="3445510" cy="1013460"/>
                <wp:effectExtent l="19050" t="19050" r="2159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5A" w:rsidRPr="006B695A" w:rsidRDefault="006B695A" w:rsidP="006B695A">
                            <w:pPr>
                              <w:spacing w:after="0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Математика</w:t>
                            </w:r>
                            <w:proofErr w:type="spellEnd"/>
                          </w:p>
                          <w:p w:rsidR="00AF6CF6" w:rsidRPr="00AF6CF6" w:rsidRDefault="006B695A" w:rsidP="006B695A">
                            <w:pPr>
                              <w:spacing w:after="0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що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таке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десятковий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дріб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додавати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віднімати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десяткові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знаки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також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час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форму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гроші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5C48" id="_x0000_s1030" type="#_x0000_t202" style="position:absolute;left:0;text-align:left;margin-left:-42.7pt;margin-top:294.65pt;width:271.3pt;height:7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" strokeweight="2.25pt">
                <v:textbox>
                  <w:txbxContent>
                    <w:p w:rsidR="006B695A" w:rsidRPr="006B695A" w:rsidRDefault="006B695A" w:rsidP="006B695A">
                      <w:pPr>
                        <w:spacing w:after="0"/>
                        <w:rPr>
                          <w:color w:val="0070C0"/>
                          <w:sz w:val="21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Математика</w:t>
                      </w:r>
                      <w:proofErr w:type="spellEnd"/>
                    </w:p>
                    <w:p w:rsidR="00AF6CF6" w:rsidRPr="00AF6CF6" w:rsidRDefault="006B695A" w:rsidP="006B695A">
                      <w:pPr>
                        <w:spacing w:after="0"/>
                        <w:rPr>
                          <w:color w:val="0070C0"/>
                          <w:sz w:val="21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що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таке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десятковий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дріб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додавати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віднімати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десяткові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знаки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також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час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форму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гроші</w:t>
                      </w:r>
                      <w:proofErr w:type="spellEnd"/>
                      <w:r w:rsidRPr="006B695A">
                        <w:rPr>
                          <w:color w:val="0070C0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0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BA2E7D" wp14:editId="569651FE">
                <wp:simplePos x="0" y="0"/>
                <wp:positionH relativeFrom="margin">
                  <wp:posOffset>-525145</wp:posOffset>
                </wp:positionH>
                <wp:positionV relativeFrom="paragraph">
                  <wp:posOffset>76200</wp:posOffset>
                </wp:positionV>
                <wp:extent cx="3439795" cy="3581400"/>
                <wp:effectExtent l="19050" t="19050" r="273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0070C0"/>
                                <w:sz w:val="20"/>
                                <w:szCs w:val="21"/>
                              </w:rPr>
                              <w:t>Англійська</w:t>
                            </w:r>
                            <w:proofErr w:type="spellEnd"/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читати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«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Дахи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»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Кетрін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Рунделл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працювати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над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узагальненням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ключових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подій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виводити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почуття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персонажів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щоб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підтримати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їх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написання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1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1"/>
                              </w:rPr>
                            </w:pPr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У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своєму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листі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будемо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писати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збалансований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аргумент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те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чи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слід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розкопувати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гробниці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чи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розглянемо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переконатися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що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наш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аргумент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збалансований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які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рекламні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оголошення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можемо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використовувати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для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підключення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наших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ідей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1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закінчимо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термін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написавши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опис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персонажа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і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пригодницька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історія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сподобалася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Rooftoppers.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зосередимося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нашому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описовому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письмі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використовуючи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прикметники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розширені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іменникові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фрази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1"/>
                              </w:rPr>
                            </w:pPr>
                          </w:p>
                          <w:p w:rsidR="006B695A" w:rsidRPr="006B695A" w:rsidRDefault="006B695A" w:rsidP="006B695A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6B695A">
                              <w:rPr>
                                <w:b/>
                                <w:color w:val="0070C0"/>
                                <w:sz w:val="20"/>
                                <w:szCs w:val="21"/>
                              </w:rPr>
                              <w:t>Правопис</w:t>
                            </w:r>
                            <w:proofErr w:type="spellEnd"/>
                          </w:p>
                          <w:p w:rsidR="00CF3B2F" w:rsidRPr="006B695A" w:rsidRDefault="006B695A" w:rsidP="006B695A">
                            <w:pPr>
                              <w:spacing w:after="0" w:line="240" w:lineRule="auto"/>
                              <w:rPr>
                                <w:color w:val="0070C0"/>
                                <w:sz w:val="20"/>
                              </w:rPr>
                            </w:pP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дізнаємося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про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те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писати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слова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включаючи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«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сіон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».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також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розглянемо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як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ми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використовуємо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апострофи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та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різні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написання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гомофонів</w:t>
                            </w:r>
                            <w:proofErr w:type="spellEnd"/>
                            <w:r w:rsidRPr="006B695A">
                              <w:rPr>
                                <w:color w:val="0070C0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2E7D" id="_x0000_s1031" type="#_x0000_t202" style="position:absolute;left:0;text-align:left;margin-left:-41.35pt;margin-top:6pt;width:270.85pt;height:28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" strokeweight="2.25pt">
                <v:textbox>
                  <w:txbxContent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0070C0"/>
                          <w:sz w:val="20"/>
                          <w:szCs w:val="21"/>
                        </w:rPr>
                        <w:t>Англійська</w:t>
                      </w:r>
                      <w:proofErr w:type="spellEnd"/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читати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«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Дахи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»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Кетрін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Рунделл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працювати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над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узагальненням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ключових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подій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виводити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почуття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персонажів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щоб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підтримати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їх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написання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1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1"/>
                        </w:rPr>
                      </w:pPr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У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своєму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листі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будемо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писати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збалансований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аргумент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те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чи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слід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розкопувати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гробниці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чи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.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розглянемо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переконатися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що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наш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аргумент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збалансований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які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рекламні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оголошення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можемо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використовувати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для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підключення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наших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ідей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1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color w:val="0070C0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закінчимо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термін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написавши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опис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персонажа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і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пригодницька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історія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сподобалася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Rooftoppers.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зосередимося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нашому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описовому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письмі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використовуючи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прикметники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розширені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іменникові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фрази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.</w:t>
                      </w: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1"/>
                        </w:rPr>
                      </w:pPr>
                    </w:p>
                    <w:p w:rsidR="006B695A" w:rsidRPr="006B695A" w:rsidRDefault="006B695A" w:rsidP="006B695A">
                      <w:p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1"/>
                        </w:rPr>
                      </w:pPr>
                      <w:proofErr w:type="spellStart"/>
                      <w:r w:rsidRPr="006B695A">
                        <w:rPr>
                          <w:b/>
                          <w:color w:val="0070C0"/>
                          <w:sz w:val="20"/>
                          <w:szCs w:val="21"/>
                        </w:rPr>
                        <w:t>Правопис</w:t>
                      </w:r>
                      <w:proofErr w:type="spellEnd"/>
                    </w:p>
                    <w:p w:rsidR="00CF3B2F" w:rsidRPr="006B695A" w:rsidRDefault="006B695A" w:rsidP="006B695A">
                      <w:pPr>
                        <w:spacing w:after="0" w:line="240" w:lineRule="auto"/>
                        <w:rPr>
                          <w:color w:val="0070C0"/>
                          <w:sz w:val="20"/>
                        </w:rPr>
                      </w:pP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дізнаємося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про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те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писати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слова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включаючи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«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сіон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».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також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розглянемо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,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як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ми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використовуємо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апострофи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та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різні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написання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гомофонів</w:t>
                      </w:r>
                      <w:proofErr w:type="spellEnd"/>
                      <w:r w:rsidRPr="006B695A">
                        <w:rPr>
                          <w:color w:val="0070C0"/>
                          <w:sz w:val="20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467C">
        <w:rPr>
          <w:noProof/>
          <w:lang w:eastAsia="en-GB"/>
        </w:rPr>
        <w:t xml:space="preserve"> </w:t>
      </w:r>
      <w:bookmarkStart w:id="0" w:name="_GoBack"/>
      <w:bookmarkEnd w:id="0"/>
    </w:p>
    <w:sectPr w:rsidR="006D7329" w:rsidSect="0048229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5A" w:rsidRDefault="008A625A" w:rsidP="00BB3F2B">
      <w:pPr>
        <w:spacing w:after="0" w:line="240" w:lineRule="auto"/>
      </w:pPr>
      <w:r>
        <w:separator/>
      </w:r>
    </w:p>
  </w:endnote>
  <w:endnote w:type="continuationSeparator" w:id="0">
    <w:p w:rsidR="008A625A" w:rsidRDefault="008A625A" w:rsidP="00BB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5A" w:rsidRDefault="008A625A" w:rsidP="00BB3F2B">
      <w:pPr>
        <w:spacing w:after="0" w:line="240" w:lineRule="auto"/>
      </w:pPr>
      <w:r>
        <w:separator/>
      </w:r>
    </w:p>
  </w:footnote>
  <w:footnote w:type="continuationSeparator" w:id="0">
    <w:p w:rsidR="008A625A" w:rsidRDefault="008A625A" w:rsidP="00BB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423" w:rsidRPr="00E952E9" w:rsidRDefault="0078009A" w:rsidP="0078009A">
    <w:pPr>
      <w:pStyle w:val="Header"/>
      <w:tabs>
        <w:tab w:val="center" w:pos="6979"/>
        <w:tab w:val="right" w:pos="13958"/>
      </w:tabs>
      <w:rPr>
        <w:b/>
        <w:color w:val="0070C0"/>
        <w:sz w:val="24"/>
        <w:szCs w:val="24"/>
      </w:rPr>
    </w:pPr>
    <w:r w:rsidRPr="00741266">
      <w:rPr>
        <w:b/>
        <w:noProof/>
        <w:color w:val="2E74B5" w:themeColor="accent1" w:themeShade="BF"/>
        <w:sz w:val="24"/>
        <w:lang w:eastAsia="en-GB"/>
      </w:rPr>
      <w:drawing>
        <wp:anchor distT="0" distB="0" distL="114300" distR="114300" simplePos="0" relativeHeight="251663360" behindDoc="0" locked="0" layoutInCell="1" allowOverlap="1" wp14:anchorId="1D7A80B1" wp14:editId="7FA7BD25">
          <wp:simplePos x="0" y="0"/>
          <wp:positionH relativeFrom="rightMargin">
            <wp:posOffset>-128905</wp:posOffset>
          </wp:positionH>
          <wp:positionV relativeFrom="topMargin">
            <wp:posOffset>239395</wp:posOffset>
          </wp:positionV>
          <wp:extent cx="705485" cy="66675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E74B5" w:themeColor="accent1" w:themeShade="BF"/>
        <w:sz w:val="24"/>
        <w:szCs w:val="24"/>
      </w:rPr>
      <w:tab/>
    </w:r>
    <w:r>
      <w:rPr>
        <w:b/>
        <w:color w:val="2E74B5" w:themeColor="accent1" w:themeShade="BF"/>
        <w:sz w:val="24"/>
        <w:szCs w:val="24"/>
      </w:rPr>
      <w:tab/>
    </w:r>
    <w:r w:rsidR="00CB4423" w:rsidRPr="00E952E9">
      <w:rPr>
        <w:b/>
        <w:noProof/>
        <w:color w:val="2E74B5" w:themeColor="accent1" w:themeShade="BF"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64479185" wp14:editId="28A676E1">
          <wp:simplePos x="0" y="0"/>
          <wp:positionH relativeFrom="margin">
            <wp:posOffset>-572723</wp:posOffset>
          </wp:positionH>
          <wp:positionV relativeFrom="paragraph">
            <wp:posOffset>-196196</wp:posOffset>
          </wp:positionV>
          <wp:extent cx="1064525" cy="664199"/>
          <wp:effectExtent l="0" t="0" r="2540" b="3175"/>
          <wp:wrapNone/>
          <wp:docPr id="10" name="Picture 10" descr="W:\TheMead\ADMIN PLUS\Logos\Latest School Logos\the_mead_academy_logo_rainb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TheMead\ADMIN PLUS\Logos\Latest School Logos\the_mead_academy_logo_rainb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25" cy="66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423" w:rsidRPr="00E952E9">
      <w:rPr>
        <w:b/>
        <w:color w:val="2E74B5" w:themeColor="accent1" w:themeShade="BF"/>
        <w:sz w:val="24"/>
        <w:szCs w:val="24"/>
      </w:rPr>
      <w:t>Curriculum Information</w:t>
    </w:r>
    <w:r>
      <w:rPr>
        <w:b/>
        <w:color w:val="2E74B5" w:themeColor="accent1" w:themeShade="BF"/>
        <w:sz w:val="24"/>
        <w:szCs w:val="24"/>
      </w:rPr>
      <w:tab/>
    </w:r>
    <w:r>
      <w:rPr>
        <w:b/>
        <w:color w:val="2E74B5" w:themeColor="accent1" w:themeShade="BF"/>
        <w:sz w:val="24"/>
        <w:szCs w:val="24"/>
      </w:rPr>
      <w:tab/>
    </w:r>
  </w:p>
  <w:p w:rsidR="00E952E9" w:rsidRPr="00E952E9" w:rsidRDefault="00E952E9" w:rsidP="00BB3F2B">
    <w:pPr>
      <w:pStyle w:val="Header"/>
      <w:jc w:val="center"/>
      <w:rPr>
        <w:rStyle w:val="eop"/>
        <w:rFonts w:ascii="Calibri" w:hAnsi="Calibri" w:cs="Calibri"/>
        <w:b/>
        <w:color w:val="0070C0"/>
        <w:sz w:val="24"/>
        <w:szCs w:val="24"/>
        <w:shd w:val="clear" w:color="auto" w:fill="FFFFFF"/>
      </w:rPr>
    </w:pPr>
    <w:r w:rsidRPr="00E952E9">
      <w:rPr>
        <w:rStyle w:val="normaltextrun"/>
        <w:rFonts w:ascii="Calibri" w:hAnsi="Calibri" w:cs="Calibri"/>
        <w:b/>
        <w:color w:val="0070C0"/>
        <w:sz w:val="24"/>
        <w:szCs w:val="24"/>
        <w:shd w:val="clear" w:color="auto" w:fill="FFFFFF"/>
      </w:rPr>
      <w:t>What were the greatest achievements of the earliest civilisations?</w:t>
    </w:r>
    <w:r w:rsidRPr="00E952E9">
      <w:rPr>
        <w:rStyle w:val="eop"/>
        <w:rFonts w:ascii="Calibri" w:hAnsi="Calibri" w:cs="Calibri"/>
        <w:b/>
        <w:color w:val="0070C0"/>
        <w:sz w:val="24"/>
        <w:szCs w:val="24"/>
        <w:shd w:val="clear" w:color="auto" w:fill="FFFFFF"/>
      </w:rPr>
      <w:t> </w:t>
    </w:r>
  </w:p>
  <w:p w:rsidR="00CB4423" w:rsidRPr="00E952E9" w:rsidRDefault="001146FB" w:rsidP="00BB3F2B">
    <w:pPr>
      <w:pStyle w:val="Header"/>
      <w:jc w:val="center"/>
      <w:rPr>
        <w:b/>
        <w:color w:val="0070C0"/>
        <w:sz w:val="24"/>
        <w:szCs w:val="24"/>
      </w:rPr>
    </w:pPr>
    <w:r w:rsidRPr="00E952E9">
      <w:rPr>
        <w:b/>
        <w:color w:val="0070C0"/>
        <w:sz w:val="24"/>
        <w:szCs w:val="24"/>
      </w:rPr>
      <w:t xml:space="preserve">Term </w:t>
    </w:r>
    <w:r w:rsidR="0078009A">
      <w:rPr>
        <w:b/>
        <w:color w:val="0070C0"/>
        <w:sz w:val="24"/>
        <w:szCs w:val="24"/>
      </w:rPr>
      <w:t>6</w:t>
    </w:r>
    <w:r w:rsidR="003904DA" w:rsidRPr="00E952E9">
      <w:rPr>
        <w:b/>
        <w:color w:val="0070C0"/>
        <w:sz w:val="24"/>
        <w:szCs w:val="24"/>
      </w:rPr>
      <w:t xml:space="preserve"> </w:t>
    </w:r>
    <w:r w:rsidR="00A753B0" w:rsidRPr="00E952E9">
      <w:rPr>
        <w:b/>
        <w:color w:val="0070C0"/>
        <w:sz w:val="24"/>
        <w:szCs w:val="24"/>
      </w:rPr>
      <w:t>2022-2023</w:t>
    </w:r>
  </w:p>
  <w:p w:rsidR="00CB4423" w:rsidRPr="00E952E9" w:rsidRDefault="003904DA" w:rsidP="00BB3F2B">
    <w:pPr>
      <w:pStyle w:val="Header"/>
      <w:jc w:val="center"/>
      <w:rPr>
        <w:b/>
        <w:color w:val="2E74B5" w:themeColor="accent1" w:themeShade="BF"/>
        <w:sz w:val="24"/>
        <w:szCs w:val="24"/>
      </w:rPr>
    </w:pPr>
    <w:r w:rsidRPr="00E952E9">
      <w:rPr>
        <w:b/>
        <w:color w:val="2E74B5" w:themeColor="accent1" w:themeShade="BF"/>
        <w:sz w:val="24"/>
        <w:szCs w:val="24"/>
      </w:rPr>
      <w:t>Year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BAE"/>
    <w:multiLevelType w:val="hybridMultilevel"/>
    <w:tmpl w:val="6E4E40A6"/>
    <w:lvl w:ilvl="0" w:tplc="7BCA8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E34"/>
    <w:multiLevelType w:val="hybridMultilevel"/>
    <w:tmpl w:val="BD1C5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56C3"/>
    <w:multiLevelType w:val="hybridMultilevel"/>
    <w:tmpl w:val="80327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43D7"/>
    <w:multiLevelType w:val="hybridMultilevel"/>
    <w:tmpl w:val="88D2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C5A"/>
    <w:multiLevelType w:val="hybridMultilevel"/>
    <w:tmpl w:val="6838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E4DD7"/>
    <w:multiLevelType w:val="hybridMultilevel"/>
    <w:tmpl w:val="DA04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737B"/>
    <w:multiLevelType w:val="hybridMultilevel"/>
    <w:tmpl w:val="B97074B2"/>
    <w:lvl w:ilvl="0" w:tplc="2A740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4477"/>
    <w:multiLevelType w:val="hybridMultilevel"/>
    <w:tmpl w:val="B55ADB5A"/>
    <w:lvl w:ilvl="0" w:tplc="04707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74A67"/>
    <w:multiLevelType w:val="hybridMultilevel"/>
    <w:tmpl w:val="7FFC54BA"/>
    <w:lvl w:ilvl="0" w:tplc="D31A4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7411"/>
    <w:multiLevelType w:val="hybridMultilevel"/>
    <w:tmpl w:val="2EF4940E"/>
    <w:lvl w:ilvl="0" w:tplc="ED789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75BB0"/>
    <w:multiLevelType w:val="hybridMultilevel"/>
    <w:tmpl w:val="1C9857A8"/>
    <w:lvl w:ilvl="0" w:tplc="9FB0D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97"/>
    <w:rsid w:val="00002DDA"/>
    <w:rsid w:val="00023614"/>
    <w:rsid w:val="000557F9"/>
    <w:rsid w:val="000659FE"/>
    <w:rsid w:val="0009676C"/>
    <w:rsid w:val="0009714F"/>
    <w:rsid w:val="000B4747"/>
    <w:rsid w:val="001056D8"/>
    <w:rsid w:val="001146FB"/>
    <w:rsid w:val="001261C0"/>
    <w:rsid w:val="00130F7B"/>
    <w:rsid w:val="001608A5"/>
    <w:rsid w:val="00174713"/>
    <w:rsid w:val="00176183"/>
    <w:rsid w:val="00182B40"/>
    <w:rsid w:val="001C499B"/>
    <w:rsid w:val="001C7466"/>
    <w:rsid w:val="001E34D3"/>
    <w:rsid w:val="001E467C"/>
    <w:rsid w:val="001F4C7D"/>
    <w:rsid w:val="0021435B"/>
    <w:rsid w:val="0022012F"/>
    <w:rsid w:val="00260BB4"/>
    <w:rsid w:val="002A729B"/>
    <w:rsid w:val="002D7369"/>
    <w:rsid w:val="00325C7D"/>
    <w:rsid w:val="00325D0E"/>
    <w:rsid w:val="0037169E"/>
    <w:rsid w:val="003904DA"/>
    <w:rsid w:val="003A75F8"/>
    <w:rsid w:val="00413386"/>
    <w:rsid w:val="00434744"/>
    <w:rsid w:val="00464D3C"/>
    <w:rsid w:val="00464EE3"/>
    <w:rsid w:val="004768C6"/>
    <w:rsid w:val="00482297"/>
    <w:rsid w:val="00490CC0"/>
    <w:rsid w:val="004C0154"/>
    <w:rsid w:val="004D6D6F"/>
    <w:rsid w:val="004E450F"/>
    <w:rsid w:val="00515B23"/>
    <w:rsid w:val="0053047D"/>
    <w:rsid w:val="00562CF0"/>
    <w:rsid w:val="00564A93"/>
    <w:rsid w:val="0057087E"/>
    <w:rsid w:val="005825C7"/>
    <w:rsid w:val="005830ED"/>
    <w:rsid w:val="005D2C13"/>
    <w:rsid w:val="005F36F0"/>
    <w:rsid w:val="005F39E0"/>
    <w:rsid w:val="00640D35"/>
    <w:rsid w:val="00647873"/>
    <w:rsid w:val="00654D5C"/>
    <w:rsid w:val="006652FD"/>
    <w:rsid w:val="0069060D"/>
    <w:rsid w:val="006B1202"/>
    <w:rsid w:val="006B695A"/>
    <w:rsid w:val="006D7329"/>
    <w:rsid w:val="006E3F21"/>
    <w:rsid w:val="00747E52"/>
    <w:rsid w:val="0078009A"/>
    <w:rsid w:val="007A0397"/>
    <w:rsid w:val="007B3B5D"/>
    <w:rsid w:val="007D6806"/>
    <w:rsid w:val="007F6903"/>
    <w:rsid w:val="008109B5"/>
    <w:rsid w:val="00855542"/>
    <w:rsid w:val="00862317"/>
    <w:rsid w:val="00873480"/>
    <w:rsid w:val="00897232"/>
    <w:rsid w:val="008A061D"/>
    <w:rsid w:val="008A625A"/>
    <w:rsid w:val="008A73C7"/>
    <w:rsid w:val="0090742E"/>
    <w:rsid w:val="00946E68"/>
    <w:rsid w:val="00970CD4"/>
    <w:rsid w:val="00982D46"/>
    <w:rsid w:val="00A03099"/>
    <w:rsid w:val="00A12B7C"/>
    <w:rsid w:val="00A43569"/>
    <w:rsid w:val="00A604A2"/>
    <w:rsid w:val="00A753B0"/>
    <w:rsid w:val="00AE7000"/>
    <w:rsid w:val="00AF6CF6"/>
    <w:rsid w:val="00B2559D"/>
    <w:rsid w:val="00B742BE"/>
    <w:rsid w:val="00B76BEB"/>
    <w:rsid w:val="00B8353B"/>
    <w:rsid w:val="00BA019A"/>
    <w:rsid w:val="00BA4462"/>
    <w:rsid w:val="00BB3F2B"/>
    <w:rsid w:val="00BC0BE9"/>
    <w:rsid w:val="00BC6496"/>
    <w:rsid w:val="00BD0F5B"/>
    <w:rsid w:val="00BE1197"/>
    <w:rsid w:val="00C061B7"/>
    <w:rsid w:val="00C15C61"/>
    <w:rsid w:val="00C306F5"/>
    <w:rsid w:val="00C46815"/>
    <w:rsid w:val="00C601CC"/>
    <w:rsid w:val="00C767B3"/>
    <w:rsid w:val="00C82AFB"/>
    <w:rsid w:val="00C82C0C"/>
    <w:rsid w:val="00CA67B4"/>
    <w:rsid w:val="00CB4423"/>
    <w:rsid w:val="00CE366A"/>
    <w:rsid w:val="00CF3B2F"/>
    <w:rsid w:val="00D23F15"/>
    <w:rsid w:val="00D45778"/>
    <w:rsid w:val="00DB6153"/>
    <w:rsid w:val="00DF2FAE"/>
    <w:rsid w:val="00E02A0D"/>
    <w:rsid w:val="00E34E2A"/>
    <w:rsid w:val="00E51B71"/>
    <w:rsid w:val="00E5442A"/>
    <w:rsid w:val="00E715FB"/>
    <w:rsid w:val="00E739E7"/>
    <w:rsid w:val="00E75956"/>
    <w:rsid w:val="00E81DB2"/>
    <w:rsid w:val="00E8203C"/>
    <w:rsid w:val="00E87C46"/>
    <w:rsid w:val="00E922E7"/>
    <w:rsid w:val="00E9478C"/>
    <w:rsid w:val="00E952E9"/>
    <w:rsid w:val="00ED4ABE"/>
    <w:rsid w:val="00EF39DE"/>
    <w:rsid w:val="00F03FF5"/>
    <w:rsid w:val="00F13AF7"/>
    <w:rsid w:val="00F2355A"/>
    <w:rsid w:val="00F420E9"/>
    <w:rsid w:val="00F477DB"/>
    <w:rsid w:val="00F560B7"/>
    <w:rsid w:val="00FA710C"/>
    <w:rsid w:val="00FB24D8"/>
    <w:rsid w:val="00FB725C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6C754B"/>
  <w15:chartTrackingRefBased/>
  <w15:docId w15:val="{922B2F3F-6535-4355-B0BC-2886561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2B"/>
  </w:style>
  <w:style w:type="paragraph" w:styleId="Footer">
    <w:name w:val="footer"/>
    <w:basedOn w:val="Normal"/>
    <w:link w:val="FooterChar"/>
    <w:uiPriority w:val="99"/>
    <w:unhideWhenUsed/>
    <w:rsid w:val="00BB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2B"/>
  </w:style>
  <w:style w:type="paragraph" w:styleId="ListParagraph">
    <w:name w:val="List Paragraph"/>
    <w:basedOn w:val="Normal"/>
    <w:uiPriority w:val="34"/>
    <w:qFormat/>
    <w:rsid w:val="00C82C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355A"/>
    <w:rPr>
      <w:i/>
      <w:iCs/>
    </w:rPr>
  </w:style>
  <w:style w:type="character" w:customStyle="1" w:styleId="normaltextrun">
    <w:name w:val="normaltextrun"/>
    <w:basedOn w:val="DefaultParagraphFont"/>
    <w:rsid w:val="00E5442A"/>
  </w:style>
  <w:style w:type="character" w:customStyle="1" w:styleId="eop">
    <w:name w:val="eop"/>
    <w:basedOn w:val="DefaultParagraphFont"/>
    <w:rsid w:val="00E5442A"/>
  </w:style>
  <w:style w:type="character" w:customStyle="1" w:styleId="contentpasted1">
    <w:name w:val="contentpasted1"/>
    <w:basedOn w:val="DefaultParagraphFont"/>
    <w:rsid w:val="00E8203C"/>
  </w:style>
  <w:style w:type="character" w:customStyle="1" w:styleId="contentpasted3">
    <w:name w:val="contentpasted3"/>
    <w:basedOn w:val="DefaultParagraphFont"/>
    <w:rsid w:val="00E8203C"/>
  </w:style>
  <w:style w:type="character" w:customStyle="1" w:styleId="contentpasted8">
    <w:name w:val="contentpasted8"/>
    <w:basedOn w:val="DefaultParagraphFont"/>
    <w:rsid w:val="00E8203C"/>
  </w:style>
  <w:style w:type="character" w:customStyle="1" w:styleId="contentpasted12">
    <w:name w:val="contentpasted12"/>
    <w:basedOn w:val="DefaultParagraphFont"/>
    <w:rsid w:val="00E8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bmillard</dc:creator>
  <cp:keywords/>
  <dc:description/>
  <cp:lastModifiedBy>Emily Hogge</cp:lastModifiedBy>
  <cp:revision>10</cp:revision>
  <cp:lastPrinted>2023-05-25T08:50:00Z</cp:lastPrinted>
  <dcterms:created xsi:type="dcterms:W3CDTF">2023-02-02T17:03:00Z</dcterms:created>
  <dcterms:modified xsi:type="dcterms:W3CDTF">2023-05-25T08:51:00Z</dcterms:modified>
</cp:coreProperties>
</file>